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1" w:firstLineChars="550"/>
        <w:jc w:val="both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2020</w:t>
      </w:r>
      <w:r>
        <w:rPr>
          <w:rFonts w:hint="eastAsia" w:ascii="仿宋" w:hAnsi="仿宋" w:eastAsia="仿宋" w:cs="仿宋"/>
          <w:b/>
          <w:sz w:val="32"/>
          <w:szCs w:val="32"/>
        </w:rPr>
        <w:t>˙</w:t>
      </w:r>
      <w:r>
        <w:rPr>
          <w:rFonts w:ascii="微软雅黑" w:hAnsi="微软雅黑" w:eastAsia="微软雅黑"/>
          <w:b/>
          <w:sz w:val="32"/>
          <w:szCs w:val="32"/>
        </w:rPr>
        <w:t>公共关系100人评选</w:t>
      </w:r>
    </w:p>
    <w:p>
      <w:pPr>
        <w:spacing w:after="24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候选人推荐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2009年，17PR举办了中国公共关系100人评选。10年过去了，传播环境发生了翻天覆地的变化，同时也孕育造就了一批新公关人，他们继承经典，拥抱创新，奏响了中国公关行业发展的新篇章。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˙</w:t>
      </w:r>
      <w:r>
        <w:rPr>
          <w:rFonts w:hint="default" w:ascii="微软雅黑" w:hAnsi="微软雅黑" w:eastAsia="微软雅黑" w:cs="黑体"/>
          <w:kern w:val="0"/>
          <w:sz w:val="24"/>
        </w:rPr>
        <w:t>公共关系100人评选，不仅致敬那些10年后依然战斗在公关一线的开拓者，更期待不断创新进取的进取者，让我们不断融合、创新，为行业发展共同助力。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  <w:lang w:val="en-US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˙</w:t>
      </w:r>
      <w:r>
        <w:rPr>
          <w:rFonts w:hint="default" w:ascii="微软雅黑" w:hAnsi="微软雅黑" w:eastAsia="微软雅黑" w:cs="黑体"/>
          <w:kern w:val="0"/>
          <w:sz w:val="24"/>
        </w:rPr>
        <w:t>公共关系100人评选欢迎</w:t>
      </w:r>
      <w:r>
        <w:rPr>
          <w:rFonts w:hint="eastAsia" w:ascii="微软雅黑" w:hAnsi="微软雅黑" w:eastAsia="微软雅黑" w:cs="黑体"/>
          <w:kern w:val="0"/>
          <w:sz w:val="24"/>
        </w:rPr>
        <w:t>1</w:t>
      </w:r>
      <w:r>
        <w:rPr>
          <w:rFonts w:hint="default" w:ascii="微软雅黑" w:hAnsi="微软雅黑" w:eastAsia="微软雅黑" w:cs="黑体"/>
          <w:kern w:val="0"/>
          <w:sz w:val="24"/>
        </w:rPr>
        <w:t>5</w:t>
      </w:r>
      <w:r>
        <w:rPr>
          <w:rFonts w:hint="eastAsia" w:ascii="微软雅黑" w:hAnsi="微软雅黑" w:eastAsia="微软雅黑" w:cs="黑体"/>
          <w:kern w:val="0"/>
          <w:sz w:val="24"/>
        </w:rPr>
        <w:t>年及以上</w:t>
      </w:r>
      <w:r>
        <w:rPr>
          <w:rFonts w:hint="default" w:ascii="微软雅黑" w:hAnsi="微软雅黑" w:eastAsia="微软雅黑" w:cs="黑体"/>
          <w:kern w:val="0"/>
          <w:sz w:val="24"/>
        </w:rPr>
        <w:t>公关传播及营销行业经验，兼具</w:t>
      </w:r>
      <w:r>
        <w:rPr>
          <w:rFonts w:hint="eastAsia" w:ascii="微软雅黑" w:hAnsi="微软雅黑" w:eastAsia="微软雅黑" w:cs="黑体"/>
          <w:kern w:val="0"/>
          <w:sz w:val="24"/>
        </w:rPr>
        <w:t>公关思维</w:t>
      </w:r>
      <w:r>
        <w:rPr>
          <w:rFonts w:hint="default" w:ascii="微软雅黑" w:hAnsi="微软雅黑" w:eastAsia="微软雅黑" w:cs="黑体"/>
          <w:kern w:val="0"/>
          <w:sz w:val="24"/>
        </w:rPr>
        <w:t>及</w:t>
      </w:r>
      <w:r>
        <w:rPr>
          <w:rFonts w:hint="eastAsia" w:ascii="微软雅黑" w:hAnsi="微软雅黑" w:eastAsia="微软雅黑" w:cs="黑体"/>
          <w:kern w:val="0"/>
          <w:sz w:val="24"/>
        </w:rPr>
        <w:t>创新</w:t>
      </w:r>
      <w:r>
        <w:rPr>
          <w:rFonts w:hint="default" w:ascii="微软雅黑" w:hAnsi="微软雅黑" w:eastAsia="微软雅黑" w:cs="黑体"/>
          <w:kern w:val="0"/>
          <w:sz w:val="24"/>
        </w:rPr>
        <w:t>营销能力的行业专业人士参与投报、推荐，</w:t>
      </w:r>
      <w:r>
        <w:rPr>
          <w:rFonts w:hint="eastAsia" w:ascii="微软雅黑" w:hAnsi="微软雅黑" w:eastAsia="微软雅黑" w:cs="黑体"/>
          <w:kern w:val="0"/>
          <w:sz w:val="24"/>
        </w:rPr>
        <w:t>将从</w:t>
      </w:r>
      <w:r>
        <w:rPr>
          <w:rFonts w:hint="default" w:ascii="微软雅黑" w:hAnsi="微软雅黑" w:eastAsia="微软雅黑" w:cs="黑体"/>
          <w:kern w:val="0"/>
          <w:sz w:val="24"/>
        </w:rPr>
        <w:t>个人职业成长</w:t>
      </w:r>
      <w:r>
        <w:rPr>
          <w:rFonts w:hint="eastAsia" w:ascii="微软雅黑" w:hAnsi="微软雅黑" w:eastAsia="微软雅黑" w:cs="黑体"/>
          <w:kern w:val="0"/>
          <w:sz w:val="24"/>
        </w:rPr>
        <w:t>成</w:t>
      </w:r>
      <w:r>
        <w:rPr>
          <w:rFonts w:hint="default" w:ascii="微软雅黑" w:hAnsi="微软雅黑" w:eastAsia="微软雅黑" w:cs="黑体"/>
          <w:kern w:val="0"/>
          <w:sz w:val="24"/>
        </w:rPr>
        <w:t>就，</w:t>
      </w:r>
      <w:r>
        <w:rPr>
          <w:rFonts w:hint="eastAsia" w:ascii="微软雅黑" w:hAnsi="微软雅黑" w:eastAsia="微软雅黑" w:cs="黑体"/>
          <w:kern w:val="0"/>
          <w:sz w:val="24"/>
        </w:rPr>
        <w:t>行业知名度</w:t>
      </w:r>
      <w:r>
        <w:rPr>
          <w:rFonts w:hint="default" w:ascii="微软雅黑" w:hAnsi="微软雅黑" w:eastAsia="微软雅黑" w:cs="黑体"/>
          <w:kern w:val="0"/>
          <w:sz w:val="24"/>
        </w:rPr>
        <w:t>等维度综合评价。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5"/>
        <w:gridCol w:w="184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候选人信息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*公司及职务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*E-mail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申报背景资料：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*1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、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个人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职业发展经历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（请附带高清商务照一张）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；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（500字以内）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*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2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、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请结合自身职业发展谈谈近20年中国公关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行业发展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变化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的专业观点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，精彩观点将发布在17PR官方微信公众号。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（</w:t>
      </w:r>
      <w:r>
        <w:rPr>
          <w:rFonts w:hint="default" w:ascii="微软雅黑" w:hAnsi="微软雅黑" w:eastAsia="微软雅黑" w:cs="黑体"/>
          <w:bCs/>
          <w:color w:val="000000"/>
          <w:kern w:val="0"/>
          <w:sz w:val="24"/>
        </w:rPr>
        <w:t>100</w:t>
      </w:r>
      <w:r>
        <w:rPr>
          <w:rFonts w:hint="eastAsia" w:ascii="微软雅黑" w:hAnsi="微软雅黑" w:eastAsia="微软雅黑" w:cs="黑体"/>
          <w:bCs/>
          <w:color w:val="000000"/>
          <w:kern w:val="0"/>
          <w:sz w:val="24"/>
        </w:rPr>
        <w:t>0字以内）</w:t>
      </w:r>
    </w:p>
    <w:p>
      <w:pPr>
        <w:widowControl/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黑体"/>
          <w:bCs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</w:t>
      </w:r>
      <w:r>
        <w:rPr>
          <w:rFonts w:hint="default" w:ascii="微软雅黑" w:hAnsi="微软雅黑" w:eastAsia="微软雅黑" w:cs="黑体"/>
          <w:kern w:val="0"/>
          <w:sz w:val="24"/>
        </w:rPr>
        <w:t>至j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qj@17pr.com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default" w:ascii="微软雅黑" w:hAnsi="微软雅黑" w:eastAsia="微软雅黑" w:cs="黑体"/>
          <w:kern w:val="0"/>
          <w:sz w:val="24"/>
        </w:rPr>
        <w:t>2</w:t>
      </w:r>
      <w:r>
        <w:rPr>
          <w:rFonts w:hint="eastAsia" w:ascii="微软雅黑" w:hAnsi="微软雅黑" w:eastAsia="微软雅黑" w:cs="黑体"/>
          <w:kern w:val="0"/>
          <w:sz w:val="24"/>
        </w:rPr>
        <w:t>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1305</w:t>
      </w:r>
      <w:bookmarkStart w:id="0" w:name="_GoBack"/>
      <w:bookmarkEnd w:id="0"/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1237377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金旗奖小秘书。</w:t>
      </w:r>
    </w:p>
    <w:p>
      <w:pPr>
        <w:jc w:val="both"/>
        <w:rPr>
          <w:rFonts w:hint="eastAsia" w:ascii="微软雅黑" w:hAnsi="微软雅黑" w:eastAsia="微软雅黑"/>
          <w:b/>
        </w:rPr>
      </w:pP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金旗奖组委会</w:t>
      </w: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default" w:ascii="微软雅黑" w:hAnsi="微软雅黑" w:eastAsia="微软雅黑"/>
          <w:b/>
          <w:sz w:val="28"/>
          <w:szCs w:val="28"/>
        </w:rPr>
        <w:t>2020</w:t>
      </w:r>
      <w:r>
        <w:rPr>
          <w:rFonts w:hint="eastAsia" w:ascii="微软雅黑" w:hAnsi="微软雅黑" w:eastAsia="微软雅黑"/>
          <w:b/>
          <w:sz w:val="28"/>
          <w:szCs w:val="28"/>
        </w:rPr>
        <w:t>年</w:t>
      </w:r>
      <w:r>
        <w:rPr>
          <w:rFonts w:hint="default" w:ascii="微软雅黑" w:hAnsi="微软雅黑" w:eastAsia="微软雅黑"/>
          <w:b/>
          <w:sz w:val="28"/>
          <w:szCs w:val="28"/>
        </w:rPr>
        <w:t>5</w:t>
      </w:r>
      <w:r>
        <w:rPr>
          <w:rFonts w:hint="eastAsia" w:ascii="微软雅黑" w:hAnsi="微软雅黑" w:eastAsia="微软雅黑"/>
          <w:b/>
          <w:sz w:val="28"/>
          <w:szCs w:val="28"/>
        </w:rPr>
        <w:t>月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/>
      </w:rPr>
    </w:pPr>
    <w:r>
      <w:drawing>
        <wp:inline distT="0" distB="0" distL="0" distR="0">
          <wp:extent cx="438150" cy="536575"/>
          <wp:effectExtent l="0" t="0" r="0" b="22860"/>
          <wp:docPr id="1" name="图片 0" descr="/Users/yinxiaodong/Documents/17-new/金旗奖logo及17PRlogo/金旗奖/新标/金旗奖-新logo单色竖版.png金旗奖-新logo单色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/Users/yinxiaodong/Documents/17-new/金旗奖logo及17PRlogo/金旗奖/新标/金旗奖-新logo单色竖版.png金旗奖-新logo单色竖版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  <w:sz w:val="28"/>
        <w:szCs w:val="28"/>
      </w:rPr>
      <w:t xml:space="preserve">                                          </w:t>
    </w:r>
    <w:r>
      <w:rPr>
        <w:rFonts w:hint="eastAsia" w:ascii="华文楷体" w:hAnsi="华文楷体" w:eastAsia="华文楷体"/>
        <w:sz w:val="28"/>
        <w:szCs w:val="28"/>
        <w:lang w:val="en-US" w:eastAsia="zh-CN"/>
      </w:rPr>
      <w:t xml:space="preserve"> </w:t>
    </w:r>
    <w:r>
      <w:rPr>
        <w:rFonts w:hint="eastAsia" w:ascii="微软雅黑" w:hAnsi="微软雅黑" w:eastAsia="微软雅黑"/>
      </w:rPr>
      <w:drawing>
        <wp:inline distT="0" distB="0" distL="114300" distR="114300">
          <wp:extent cx="944880" cy="283845"/>
          <wp:effectExtent l="0" t="0" r="7620" b="0"/>
          <wp:docPr id="2" name="图片 2" descr="向上影响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向上影响力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44880" cy="283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3"/>
    <w:rsid w:val="00205D46"/>
    <w:rsid w:val="00341B32"/>
    <w:rsid w:val="0045390F"/>
    <w:rsid w:val="004A2CEF"/>
    <w:rsid w:val="004D6179"/>
    <w:rsid w:val="004F0DD3"/>
    <w:rsid w:val="006916A8"/>
    <w:rsid w:val="0078225B"/>
    <w:rsid w:val="00907DA4"/>
    <w:rsid w:val="00973735"/>
    <w:rsid w:val="00A31777"/>
    <w:rsid w:val="00A76706"/>
    <w:rsid w:val="00AF64B3"/>
    <w:rsid w:val="00BE42CE"/>
    <w:rsid w:val="00C47189"/>
    <w:rsid w:val="00CD6E62"/>
    <w:rsid w:val="00FE77DA"/>
    <w:rsid w:val="03E160FF"/>
    <w:rsid w:val="06111A16"/>
    <w:rsid w:val="13961D06"/>
    <w:rsid w:val="1FA802C2"/>
    <w:rsid w:val="25732ADC"/>
    <w:rsid w:val="2BDB7A50"/>
    <w:rsid w:val="34B4AC8C"/>
    <w:rsid w:val="4BEE4B1D"/>
    <w:rsid w:val="53EE7E4D"/>
    <w:rsid w:val="57602AEC"/>
    <w:rsid w:val="57FFF579"/>
    <w:rsid w:val="5F78E7F0"/>
    <w:rsid w:val="5F7D6D85"/>
    <w:rsid w:val="5FFFB348"/>
    <w:rsid w:val="645B5AE5"/>
    <w:rsid w:val="67F75447"/>
    <w:rsid w:val="6B0C53A4"/>
    <w:rsid w:val="6E0318A2"/>
    <w:rsid w:val="6F472910"/>
    <w:rsid w:val="77B90A21"/>
    <w:rsid w:val="77BB579D"/>
    <w:rsid w:val="77FE5DB2"/>
    <w:rsid w:val="7BFEC115"/>
    <w:rsid w:val="7BFF61F2"/>
    <w:rsid w:val="7DDDD0C9"/>
    <w:rsid w:val="7FCFB16B"/>
    <w:rsid w:val="7FFB7F12"/>
    <w:rsid w:val="BAC28FD7"/>
    <w:rsid w:val="BF367A08"/>
    <w:rsid w:val="BFABAF63"/>
    <w:rsid w:val="BFD736C8"/>
    <w:rsid w:val="E7773EB9"/>
    <w:rsid w:val="EFF744E8"/>
    <w:rsid w:val="F3CBFCD3"/>
    <w:rsid w:val="F5DB9C3F"/>
    <w:rsid w:val="F6E71782"/>
    <w:rsid w:val="F7377C7D"/>
    <w:rsid w:val="FABB428A"/>
    <w:rsid w:val="FB78F739"/>
    <w:rsid w:val="FBEF657D"/>
    <w:rsid w:val="FFBE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2017-10-02T03:38:00Z</dcterms:created>
  <dc:creator>zhoudan</dc:creator>
  <cp:lastModifiedBy>金旗奖小秘书</cp:lastModifiedBy>
  <dcterms:modified xsi:type="dcterms:W3CDTF">2020-07-22T10:43:12Z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